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96"/>
        </w:rPr>
      </w:pPr>
      <w:r>
        <w:rPr>
          <w:rFonts w:cs="Times New Roman" w:ascii="Times New Roman" w:hAnsi="Times New Roman"/>
          <w:b/>
          <w:sz w:val="96"/>
        </w:rPr>
        <w:t>REJESTR INSTYTUCJI KULTURY</w:t>
      </w:r>
    </w:p>
    <w:p>
      <w:pPr>
        <w:pStyle w:val="Normal"/>
        <w:jc w:val="center"/>
        <w:rPr>
          <w:rFonts w:ascii="Times New Roman" w:hAnsi="Times New Roman" w:cs="Times New Roman"/>
          <w:b/>
          <w:sz w:val="96"/>
        </w:rPr>
      </w:pPr>
      <w:r>
        <w:rPr>
          <w:rFonts w:cs="Times New Roman" w:ascii="Times New Roman" w:hAnsi="Times New Roman"/>
          <w:b/>
          <w:sz w:val="9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96"/>
        </w:rPr>
      </w:pPr>
      <w:r>
        <w:rPr>
          <w:rFonts w:cs="Times New Roman" w:ascii="Times New Roman" w:hAnsi="Times New Roman"/>
          <w:b/>
          <w:sz w:val="96"/>
        </w:rPr>
        <w:t>GMINNY OŚRODEK KULTURY,</w:t>
      </w:r>
    </w:p>
    <w:p>
      <w:pPr>
        <w:pStyle w:val="Normal"/>
        <w:jc w:val="center"/>
        <w:rPr>
          <w:rFonts w:ascii="Times New Roman" w:hAnsi="Times New Roman" w:cs="Times New Roman"/>
          <w:b/>
          <w:sz w:val="96"/>
        </w:rPr>
      </w:pPr>
      <w:r>
        <w:rPr>
          <w:rFonts w:cs="Times New Roman" w:ascii="Times New Roman" w:hAnsi="Times New Roman"/>
          <w:b/>
          <w:sz w:val="96"/>
        </w:rPr>
        <w:t>SPORTU I TURYSTYKI</w:t>
      </w:r>
    </w:p>
    <w:p>
      <w:pPr>
        <w:pStyle w:val="Normal"/>
        <w:jc w:val="center"/>
        <w:rPr>
          <w:rFonts w:ascii="Times New Roman" w:hAnsi="Times New Roman" w:cs="Times New Roman"/>
          <w:b/>
          <w:sz w:val="96"/>
        </w:rPr>
      </w:pPr>
      <w:r>
        <w:rPr>
          <w:rFonts w:cs="Times New Roman" w:ascii="Times New Roman" w:hAnsi="Times New Roman"/>
          <w:b/>
          <w:sz w:val="96"/>
        </w:rPr>
        <w:t>W WARLUBIU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 xml:space="preserve">ORGANIZATOR: GMINA WARLUBIE 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tbl>
      <w:tblPr>
        <w:tblStyle w:val="Tabela-Siatka"/>
        <w:tblW w:w="15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418"/>
        <w:gridCol w:w="1401"/>
        <w:gridCol w:w="16"/>
        <w:gridCol w:w="1559"/>
        <w:gridCol w:w="2127"/>
        <w:gridCol w:w="1615"/>
        <w:gridCol w:w="1492"/>
        <w:gridCol w:w="1662"/>
        <w:gridCol w:w="978"/>
        <w:gridCol w:w="1801"/>
      </w:tblGrid>
      <w:tr>
        <w:trPr/>
        <w:tc>
          <w:tcPr>
            <w:tcW w:w="15198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Numer wpisu do rejestru : 1</w:t>
            </w:r>
          </w:p>
        </w:tc>
      </w:tr>
      <w:tr>
        <w:trPr/>
        <w:tc>
          <w:tcPr>
            <w:tcW w:w="15198" w:type="dxa"/>
            <w:gridSpan w:val="11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5198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Dział I – Oznaczenie instytucji kultury: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  <w:tc>
          <w:tcPr>
            <w:tcW w:w="157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8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10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kolejny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wpisu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Data wpisu, daty kolejnych zmian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Pełna i skrócona nazwa instytucji kultury</w:t>
            </w:r>
          </w:p>
        </w:tc>
        <w:tc>
          <w:tcPr>
            <w:tcW w:w="157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Przedmiot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działalności instytucji kultury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Siedziba i adres instytucji kultury</w:t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Oznaczenie organizatora i aktu o utworzeniu instytucji kultury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Nazwa podmiotu, z którym organizator wspólnie prowadzi instytucje kultury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Cyfrowy identyfikator instytucji kultury nadany w systemie informacji statystycznej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Uwagi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Imię i nazwisko pełnomocnika organizatora dokonującego wpisu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1.01.2009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Gminny Ośrodek Kultury, Promocji i Rekreacji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/GOKPiR/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Upowszechnianie kultury, promocji i form rekreacji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ul. Bąkowska 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86-160 Warlubie</w:t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Rada Gminy Warlubie Uchwała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Nr XX/123/08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z dnia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20.11.2008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REGON: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064327405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NIP: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5591997759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20.08.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2021 r.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Zmiana nazwy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Gminny Ośrodek Kultury, Sportu i Turystyki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GOKSiT</w:t>
            </w:r>
          </w:p>
        </w:tc>
        <w:tc>
          <w:tcPr>
            <w:tcW w:w="157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Upowszechnianie działalności kulturalnej, sportu i turystyki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Rada Gminy Warlubie Uchwała nr XXX/242/2021 z dnia 29 lipca 2021 r.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tbl>
      <w:tblPr>
        <w:tblStyle w:val="Tabela-Siatka"/>
        <w:tblW w:w="1488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559"/>
        <w:gridCol w:w="1843"/>
        <w:gridCol w:w="2273"/>
        <w:gridCol w:w="2127"/>
        <w:gridCol w:w="2550"/>
        <w:gridCol w:w="1560"/>
        <w:gridCol w:w="1843"/>
      </w:tblGrid>
      <w:tr>
        <w:trPr/>
        <w:tc>
          <w:tcPr>
            <w:tcW w:w="1488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Dział II – Organizacja instytucji kultury: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3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5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8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kolejny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wpisu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Data wpisu, daty kolejnych zmian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Informacja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o złożeniu do rejestru statutu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Imię i nazwisko dyrektora instytucji kultury i jego zastępców lub oznaczenie osoby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fizycznej lub prawnej, której powierzono zarządzanie instytucją kultury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Imiona i nazwiska pełnomocników instytucji kultury uprawnionych do dokonywania czynności w imieniu instytucji oraz zakres ich upoważnień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Nazwa oraz siedziba wyodrębnionych jednostek organizacyjnych kultury i ich cyfrowe identyfikatory nadane w systemie informacji statystycznej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Uwagi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1.01.2009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Statut został złożony do rejestru w dniu 01.01.2009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zmiana statutu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20.08.2021 r.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zmiana statutu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21.09.2021 r. 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Jan Stępień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Maria Mazur – główny księgowy GOKPiR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01.09.2009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od 01.01.2009 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26.11.2018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Marek Fandrejewski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od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27.11.2018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30.09.2019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Anna Jędrzejczyk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od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01.10.2019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do 31.03.2020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Magdalena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Potulska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od 01.05.2020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do 31.08.2020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Anna Kubczak-Kosicka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od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01.10.2021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31.01.2024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Żaneta Jaworska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od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1.02.2024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do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31.08.2024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Katarzyna Kaczmarek - Sławińska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od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01.09.2024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1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Anna Jankowiak – główna księgowa GOKSIT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od 04.02.2026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tbl>
      <w:tblPr>
        <w:tblStyle w:val="Tabela-Siatka"/>
        <w:tblW w:w="1502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838"/>
        <w:gridCol w:w="4117"/>
        <w:gridCol w:w="3544"/>
        <w:gridCol w:w="1985"/>
        <w:gridCol w:w="2692"/>
      </w:tblGrid>
      <w:tr>
        <w:trPr/>
        <w:tc>
          <w:tcPr>
            <w:tcW w:w="15026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Dział III – Mienie instytucji kultury: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kolejny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wpisu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Data wpisu, daty kolejnych zmian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Informacja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o złożeniu do rejestru rocznego sprawozdania finansowego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Informacja o obciążeniu środków trwałych instytucji kultury ograniczonymi prawami rzeczowymi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Uwagi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Imię i nazwisko pełnomocnika organizatora dokonującego wpisu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10.05.2010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2009 zatwierdzone uchwałą Rady Gminy Nr XXXV/225/10 z dnia 29.04.2010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22.06.2011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2010 zatwierdzone uchwałą Rady Gminy Nr VII/54/10 z dnia 16.06.2011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07.05.2012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2011 zatwierdzone uchwałą Rady Gminy Nr XV/117/12 z dnia 30.04.2012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2013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uchwałą Rady Gminny nr XXIV/214/13 z dnia 09.05.2013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2014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uchwałą Rady Gminny nr XXXV/284/14 z dnia 29.05.2014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2015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uchwałą Rady Gminny nr VII/34/2015 z dnia 29.04.2015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2016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uchwałą Rady Gminny nr XIX/100/2016 z dnia 12.05.2016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8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2017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Zarządzeniem Wójta Gminy Warlubie nr 23/2017 z dnia 12.04.2017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9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2018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Zarządzeniem Wójta Gminy Warlubie nr 20/2018 z dnia 20.04.2018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10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2019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Roczne sprawozdanie za rok 2018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zatwierdzone Zarządzeniem Wójta Gminy Warlubie nr 31/2019 z dnia 26.04.2019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11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2020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Roczne sprawozdanie za rok 2019 zatwierdzone Zarządzeniem Wójta Gminy Warlubie </w:t>
              <w:br/>
              <w:t xml:space="preserve">nr 34/2020 z dnia 30.04.2020 r.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12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2021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Roczne sprawozdanie za  rok 2020 zatwierdzone Zarządzeniem Wójta Gminy Warlubie nr 35/2021 z dnia 12.05.2021 r.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13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18.05.2022 r.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Roczne sprawozdanie za rok 2021 zatwierdzone Zarządzeniem Wójta Gminy Warlubie Nr 39/2022 z dnia 12 maja 2022 r.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14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27.04.2023 r.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Roczne sprawozdanie za rok 2022 zatwierdzone Zarządzeniem  Wójta Gminy Warlubie nr 29/2023 z dnia 27.04.2023 r.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15</w:t>
            </w: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31 marca 2025 </w:t>
            </w:r>
          </w:p>
        </w:tc>
        <w:tc>
          <w:tcPr>
            <w:tcW w:w="4117" w:type="dxa"/>
            <w:tcBorders>
              <w:top w:val="nil"/>
            </w:tcBorders>
          </w:tcPr>
          <w:p>
            <w:pPr>
              <w:pStyle w:val="Heading1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  <w:t>ZARZĄDZENIE NR 31/2025 WÓJTA GMINY WARLUBIE z dnia 31 marca 2025 r. w sprawie zatwierdzenia sprawozdania finansowego samorządowej instytucji kultury -Gminny Ośrodek Kultury, Sportu i Turystyki w Warlubiu za okres od 01 stycznia 2024 r. do 31. grudnia 2024 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16</w:t>
            </w: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9 kwietnia 2026</w:t>
            </w:r>
          </w:p>
        </w:tc>
        <w:tc>
          <w:tcPr>
            <w:tcW w:w="4117" w:type="dxa"/>
            <w:tcBorders>
              <w:top w:val="nil"/>
            </w:tcBorders>
          </w:tcPr>
          <w:p>
            <w:pPr>
              <w:pStyle w:val="Heading1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  <w:t>ZARZĄDZENIE NR 35/2026 WÓJTA GMINY WARLUBIE z dnia 9 kwietnia 2026 r. w sprawie zatwierdzenia sprawozdania finansowego samorządowej instytucji kultury -Gminny Ośrodek Kultury, Sportu i Turystyki w Warlubiu za okres od 01 stycznia 2025 r. do 31. grudnia 2025 r.</w:t>
            </w:r>
          </w:p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6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tbl>
      <w:tblPr>
        <w:tblStyle w:val="Tabela-Siatka"/>
        <w:tblW w:w="1445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2268"/>
        <w:gridCol w:w="2694"/>
        <w:gridCol w:w="2835"/>
        <w:gridCol w:w="2405"/>
        <w:gridCol w:w="2692"/>
      </w:tblGrid>
      <w:tr>
        <w:trPr/>
        <w:tc>
          <w:tcPr>
            <w:tcW w:w="14453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Dział IV – Połączenie, podział i likwidacja instytucji kultury: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kolejny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wpisu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Data wpisu,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daty kolejnych zmian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Informacja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o połączeniu, podziale lub likwidacji instytucji kultury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Imię i nazwisko likwidatora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Uwagi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Imię i nazwisko pełnomocnika organizatora dokonującego wpisu</w:t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sectPr>
      <w:type w:val="nextPage"/>
      <w:pgSz w:orient="landscape" w:w="16838" w:h="11906"/>
      <w:pgMar w:left="993" w:right="820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6a6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401f8"/>
    <w:rPr/>
  </w:style>
  <w:style w:type="character" w:styleId="StopkaZnak" w:customStyle="1">
    <w:name w:val="Stopka Znak"/>
    <w:basedOn w:val="DefaultParagraphFont"/>
    <w:uiPriority w:val="99"/>
    <w:qFormat/>
    <w:rsid w:val="00d401f8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95ac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401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401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5ac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d2c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85552A0-7CC3-4144-9121-DA5372A1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LibreOffice/25.2.1.2$Windows_X86_64 LibreOffice_project/d3abf4aee5fd705e4a92bba33a32f40bc4e56f49</Application>
  <AppVersion>15.0000</AppVersion>
  <Pages>9</Pages>
  <Words>724</Words>
  <Characters>4282</Characters>
  <CharactersWithSpaces>4833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2025-04-29T08:36:00Z</dcterms:created>
  <dc:creator>Dominika Demkowska</dc:creator>
  <dc:description/>
  <dc:language>pl-PL</dc:language>
  <cp:lastModifiedBy/>
  <cp:lastPrinted>2021-10-28T07:55:00Z</cp:lastPrinted>
  <dcterms:modified xsi:type="dcterms:W3CDTF">2026-05-12T09:11:33Z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